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6699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Продолжительность выполнения итогового сочинения (изложения) составляет </w:t>
      </w:r>
      <w:r w:rsidRPr="00D6699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3 часа 55 минут</w:t>
      </w:r>
      <w:r w:rsidRPr="00D6699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(235 минут).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Комплекты тем итогового сочинения с 2022/23 учебного года формируются из закрытого банк тем итогового сочинения. Он включает более полутора тысяч тем сочинений прошлых лет.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Ниже перечислены названия разделов и подразделов банка тем итогового сочинения.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1 Духовно-нравственные ориентиры в жизни человека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1.1. Внутренний мир человека и его личностные качества.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1.2. Отношение человека к другому человеку (окружению), нравственные идеалы и выбор между добром и злом.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1.3. Познание человеком самого себя.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1.4. Свобода человека и ее ограничения.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2 Семья, общество, Отечество в жизни человека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2.1. Семья, род; семейные ценности и традиции.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2.2. Человек и общество.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2.3. Родина, государство, гражданская позиция человека.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3 Природа и культура в жизни человека 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3.1. Природа и человек.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3.2. Наука и человек.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3.3. Искусство и человек.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699E">
        <w:rPr>
          <w:rFonts w:ascii="Times New Roman" w:hAnsi="Times New Roman" w:cs="Times New Roman"/>
          <w:sz w:val="28"/>
          <w:szCs w:val="28"/>
        </w:rPr>
        <w:t>омплекты тем итогового с</w:t>
      </w:r>
      <w:r w:rsidR="004A06BE">
        <w:rPr>
          <w:rFonts w:ascii="Times New Roman" w:hAnsi="Times New Roman" w:cs="Times New Roman"/>
          <w:sz w:val="28"/>
          <w:szCs w:val="28"/>
        </w:rPr>
        <w:t>очинения будут собираться</w:t>
      </w:r>
      <w:r w:rsidRPr="00D6699E">
        <w:rPr>
          <w:rFonts w:ascii="Times New Roman" w:hAnsi="Times New Roman" w:cs="Times New Roman"/>
          <w:sz w:val="28"/>
          <w:szCs w:val="28"/>
        </w:rPr>
        <w:t xml:space="preserve"> из тех тем, которые использовались в прошлые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В каждый комплект тем итогового сочинения будут включены по две темы из каждого раздела банка: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Темы 1, 2 «Духовно-нравственные ориентиры в жизни человека».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 Темы 3, 4 «Семья, общество, Отечество в жизни человека». </w:t>
      </w:r>
    </w:p>
    <w:p w:rsidR="00D6699E" w:rsidRP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6699E">
        <w:rPr>
          <w:rFonts w:ascii="Times New Roman" w:hAnsi="Times New Roman" w:cs="Times New Roman"/>
          <w:sz w:val="28"/>
          <w:szCs w:val="28"/>
        </w:rPr>
        <w:t>Темы 5, 6 «Природа и культура в жизни человека».</w:t>
      </w:r>
    </w:p>
    <w:p w:rsid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6699E" w:rsidRPr="00D6699E" w:rsidRDefault="00D6699E" w:rsidP="00D669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69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Критерии оценивания сочинения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Требование №1. «Объём итогового сочинения»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Рекомендуемое количество слов – от 350.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«незачёт» за невыполнение требования №1 и «незачёт» за работу в целом (такое итоговое сочинение не проверяется по требованию №2 «Самостоятельность написания итогового сочинения (изложения)» и критериям оценивания).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Требование №2. «Самостоятельность написания итогового сочинения»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сочинение признано несамостоятельным, то выставляется «незачёт» за невыполнение требования №2 и «незачёт» за работу в целом (такое сочинение не проверяется по критериям оценивания).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Итоговое сочинение, соответствующее установленным требованиям, оценивается по критериям: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«Соответствие теме»;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«Аргументация. Привлечение литературного материала»;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«Композиция и логика рассуждения»;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«Качество письменной речи»;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«Грамотность».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№1 и №2 являются основными.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получения «зачёта» за итоговое сочинение необходимо получить «зачёт» по критериям №1 и №2 (выставление «незачёта» по одному из этих критериев автоматически ведет к «незачёту» за работу в целом), а также дополнительно «зачёт» по одному из других критериев.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№1 «Соответствие теме»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критерий нацеливает на проверку содержания сочинения.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«Незачёт» ставится только в случае, если сочинение не соответствует теме, в нем нет ответа на вопрос, поставленный в теме, или в сочинении не прослеживается конкретной цели высказывания. Во всех остальных случаях выставляется «зачёт».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№2 «Аргументация. Привлечение литературного материала»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</w:t>
      </w:r>
      <w:proofErr w:type="gramStart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 один текст).</w:t>
      </w:r>
      <w:proofErr w:type="gramEnd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«Незачёт»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</w:t>
      </w:r>
      <w:proofErr w:type="gramStart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End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упоминается в работе (аргументы примерами не подкрепляются). Во всех остальных случаях выставляется «зачёт».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№3 «Композиция и логика рассуждения»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«Незачёт»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тезисно-доказательная</w:t>
      </w:r>
      <w:proofErr w:type="spellEnd"/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часть. Во всех остальных случаях выставляется «зачёт».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№4 «Качество письменной речи»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критерий нацеливает на проверку речевого оформления текста сочинения.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«Незачёт»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«зачёт».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№5 «Грамотность»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критерий позволяет оценить грамотность выпускника.</w:t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«Незачёт» ставится при условии, если на 100 слов в среднем приходится в сумме более пяти ошибок: грамматических, орфографических, пунктуационных</w:t>
      </w:r>
    </w:p>
    <w:p w:rsidR="00D6699E" w:rsidRDefault="00D6699E" w:rsidP="00397AA4">
      <w:pPr>
        <w:rPr>
          <w:rFonts w:ascii="Times New Roman" w:hAnsi="Times New Roman" w:cs="Times New Roman"/>
          <w:sz w:val="28"/>
          <w:szCs w:val="28"/>
        </w:rPr>
      </w:pPr>
    </w:p>
    <w:p w:rsidR="00397AA4" w:rsidRPr="00D6699E" w:rsidRDefault="00D6699E" w:rsidP="00397AA4">
      <w:pPr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>Примерные т</w:t>
      </w:r>
      <w:r w:rsidR="00397AA4" w:rsidRPr="00D6699E">
        <w:rPr>
          <w:rFonts w:ascii="Times New Roman" w:hAnsi="Times New Roman" w:cs="Times New Roman"/>
          <w:sz w:val="28"/>
          <w:szCs w:val="28"/>
        </w:rPr>
        <w:t>емы сочинений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чём разница между надеждами и иллюзиями?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2.Можно ли считать честь вечным нравственным принципом?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3.Человек и толпа.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4.Какую жизнь можно считать прожитой не зря?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5.Согласны ли Вы с утверждением, что «время лечит»?</w:t>
      </w:r>
    </w:p>
    <w:p w:rsid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6.Прикосновение к шедевру искусства – это путь к самопознанию.</w:t>
      </w:r>
    </w:p>
    <w:p w:rsidR="00D6699E" w:rsidRPr="00D6699E" w:rsidRDefault="00D6699E" w:rsidP="00D6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A4" w:rsidRPr="00D6699E" w:rsidRDefault="00397AA4" w:rsidP="0039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99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D6699E">
        <w:rPr>
          <w:rFonts w:ascii="Times New Roman" w:hAnsi="Times New Roman" w:cs="Times New Roman"/>
          <w:sz w:val="28"/>
          <w:szCs w:val="28"/>
        </w:rPr>
        <w:t>для подготовки</w:t>
      </w:r>
    </w:p>
    <w:p w:rsidR="00397AA4" w:rsidRPr="00397AA4" w:rsidRDefault="00397AA4" w:rsidP="00397AA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7AA4">
        <w:rPr>
          <w:rFonts w:ascii="Times New Roman" w:hAnsi="Times New Roman"/>
          <w:sz w:val="28"/>
          <w:szCs w:val="28"/>
        </w:rPr>
        <w:t>для подготовки к экзамену по литературе (сочинение)</w:t>
      </w:r>
    </w:p>
    <w:p w:rsidR="00397AA4" w:rsidRPr="00397AA4" w:rsidRDefault="00397AA4" w:rsidP="00397AA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7AA4">
        <w:rPr>
          <w:rFonts w:ascii="Times New Roman" w:hAnsi="Times New Roman"/>
          <w:sz w:val="28"/>
          <w:szCs w:val="28"/>
        </w:rPr>
        <w:t>И.С.Тургенев «Отцы и дети»</w:t>
      </w:r>
    </w:p>
    <w:p w:rsidR="00397AA4" w:rsidRPr="00397AA4" w:rsidRDefault="00397AA4" w:rsidP="00397AA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7AA4">
        <w:rPr>
          <w:rFonts w:ascii="Times New Roman" w:hAnsi="Times New Roman"/>
          <w:sz w:val="28"/>
          <w:szCs w:val="28"/>
        </w:rPr>
        <w:t>Л.Н.Толстой «Война и мир»</w:t>
      </w:r>
    </w:p>
    <w:p w:rsidR="00397AA4" w:rsidRPr="00397AA4" w:rsidRDefault="00397AA4" w:rsidP="00397AA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7AA4">
        <w:rPr>
          <w:rFonts w:ascii="Times New Roman" w:hAnsi="Times New Roman"/>
          <w:sz w:val="28"/>
          <w:szCs w:val="28"/>
        </w:rPr>
        <w:lastRenderedPageBreak/>
        <w:t>А.Н. Островский «Гроза»</w:t>
      </w:r>
    </w:p>
    <w:p w:rsidR="00397AA4" w:rsidRPr="00397AA4" w:rsidRDefault="00397AA4" w:rsidP="00397AA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7AA4">
        <w:rPr>
          <w:rFonts w:ascii="Times New Roman" w:hAnsi="Times New Roman"/>
          <w:sz w:val="28"/>
          <w:szCs w:val="28"/>
        </w:rPr>
        <w:t>Ф.М.Достоевский «Преступление и наказание»</w:t>
      </w:r>
    </w:p>
    <w:p w:rsidR="00397AA4" w:rsidRPr="00397AA4" w:rsidRDefault="00397AA4" w:rsidP="00397AA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97AA4">
        <w:rPr>
          <w:rFonts w:ascii="Times New Roman" w:hAnsi="Times New Roman"/>
          <w:sz w:val="28"/>
          <w:szCs w:val="28"/>
        </w:rPr>
        <w:t xml:space="preserve">Зарубежная литература: Э.М. Ремарк «Три товарища», О.Уайльд «Портрет Дориана Грея», Д.Сэлинджер «Над пропастью во ржи», </w:t>
      </w:r>
      <w:proofErr w:type="spellStart"/>
      <w:r w:rsidRPr="00397AA4">
        <w:rPr>
          <w:rFonts w:ascii="Times New Roman" w:hAnsi="Times New Roman"/>
          <w:sz w:val="28"/>
          <w:szCs w:val="28"/>
        </w:rPr>
        <w:t>Р.Брэдбери</w:t>
      </w:r>
      <w:proofErr w:type="spellEnd"/>
      <w:r w:rsidRPr="00397AA4">
        <w:rPr>
          <w:rFonts w:ascii="Times New Roman" w:hAnsi="Times New Roman"/>
          <w:sz w:val="28"/>
          <w:szCs w:val="28"/>
        </w:rPr>
        <w:t xml:space="preserve"> «451</w:t>
      </w:r>
      <w:r w:rsidRPr="00397AA4">
        <w:rPr>
          <w:rFonts w:ascii="Times New Roman" w:hAnsi="Times New Roman"/>
          <w:sz w:val="28"/>
          <w:szCs w:val="28"/>
          <w:vertAlign w:val="superscript"/>
        </w:rPr>
        <w:t>0</w:t>
      </w:r>
      <w:r w:rsidRPr="00397AA4">
        <w:rPr>
          <w:rFonts w:ascii="Times New Roman" w:hAnsi="Times New Roman"/>
          <w:sz w:val="28"/>
          <w:szCs w:val="28"/>
        </w:rPr>
        <w:t xml:space="preserve"> по Фаренгейту», Р.Бах «Чайка по имени Джонатан Ливингстон» и др.</w:t>
      </w:r>
    </w:p>
    <w:p w:rsidR="00397AA4" w:rsidRPr="00397AA4" w:rsidRDefault="00397AA4" w:rsidP="00397A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97AA4" w:rsidRPr="009B0170" w:rsidRDefault="00397AA4" w:rsidP="00397AA4">
      <w:pPr>
        <w:spacing w:after="0"/>
        <w:rPr>
          <w:rFonts w:ascii="Times New Roman" w:hAnsi="Times New Roman"/>
          <w:sz w:val="24"/>
          <w:szCs w:val="24"/>
        </w:rPr>
      </w:pPr>
    </w:p>
    <w:p w:rsidR="00397AA4" w:rsidRDefault="00397AA4" w:rsidP="00397AA4"/>
    <w:sectPr w:rsidR="00397AA4" w:rsidSect="00D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95B"/>
    <w:multiLevelType w:val="hybridMultilevel"/>
    <w:tmpl w:val="D75A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20EC"/>
    <w:multiLevelType w:val="hybridMultilevel"/>
    <w:tmpl w:val="555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F6"/>
    <w:rsid w:val="00120F9F"/>
    <w:rsid w:val="00397AA4"/>
    <w:rsid w:val="004A06BE"/>
    <w:rsid w:val="00B465F6"/>
    <w:rsid w:val="00C23300"/>
    <w:rsid w:val="00D6699E"/>
    <w:rsid w:val="00DC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1E"/>
  </w:style>
  <w:style w:type="paragraph" w:styleId="1">
    <w:name w:val="heading 1"/>
    <w:basedOn w:val="a"/>
    <w:link w:val="10"/>
    <w:uiPriority w:val="9"/>
    <w:qFormat/>
    <w:rsid w:val="00D66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A4"/>
    <w:pPr>
      <w:ind w:left="720"/>
      <w:contextualSpacing/>
    </w:pPr>
  </w:style>
  <w:style w:type="paragraph" w:styleId="a4">
    <w:name w:val="No Spacing"/>
    <w:uiPriority w:val="1"/>
    <w:qFormat/>
    <w:rsid w:val="00397A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6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66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48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  <w:div w:id="9498192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995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2016-03-24T06:30:00Z</dcterms:created>
  <dcterms:modified xsi:type="dcterms:W3CDTF">2024-04-12T05:07:00Z</dcterms:modified>
</cp:coreProperties>
</file>